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A8" w:rsidRPr="001307ED" w:rsidRDefault="004763A8" w:rsidP="004763A8">
      <w:pPr>
        <w:spacing w:before="100" w:beforeAutospacing="1" w:after="100" w:afterAutospacing="1" w:line="240" w:lineRule="auto"/>
        <w:rPr>
          <w:rFonts w:ascii="Times New Roman" w:eastAsia="Times New Roman" w:hAnsi="Times New Roman" w:cs="Times New Roman"/>
          <w:sz w:val="24"/>
          <w:szCs w:val="24"/>
          <w:lang w:eastAsia="en-GB"/>
        </w:rPr>
      </w:pPr>
      <w:r w:rsidRPr="001307ED">
        <w:rPr>
          <w:rFonts w:ascii="Times New Roman" w:eastAsia="Times New Roman" w:hAnsi="Times New Roman" w:cs="Times New Roman"/>
          <w:b/>
          <w:bCs/>
          <w:sz w:val="24"/>
          <w:szCs w:val="24"/>
          <w:lang w:eastAsia="en-GB"/>
        </w:rPr>
        <w:t xml:space="preserve">Media coverage </w:t>
      </w:r>
    </w:p>
    <w:p w:rsidR="004763A8" w:rsidRPr="001307ED" w:rsidRDefault="004763A8" w:rsidP="004763A8">
      <w:pPr>
        <w:spacing w:before="100" w:beforeAutospacing="1" w:after="100" w:afterAutospacing="1" w:line="240" w:lineRule="auto"/>
        <w:rPr>
          <w:rFonts w:ascii="Times New Roman" w:eastAsia="Times New Roman" w:hAnsi="Times New Roman" w:cs="Times New Roman"/>
          <w:sz w:val="24"/>
          <w:szCs w:val="24"/>
          <w:lang w:eastAsia="en-GB"/>
        </w:rPr>
      </w:pPr>
      <w:r w:rsidRPr="001307ED">
        <w:rPr>
          <w:rFonts w:ascii="Times New Roman" w:eastAsia="Times New Roman" w:hAnsi="Times New Roman" w:cs="Times New Roman"/>
          <w:sz w:val="24"/>
          <w:szCs w:val="24"/>
          <w:lang w:eastAsia="en-GB"/>
        </w:rPr>
        <w:t xml:space="preserve">Coverage of Salt Awareness Week was achieved across many media channels. ITV News, Channel 4 News and Sky News ran features on their lunchtime bulletins on February 1st; there were 66 items of radio coverage, and a live </w:t>
      </w:r>
      <w:proofErr w:type="spellStart"/>
      <w:r w:rsidRPr="001307ED">
        <w:rPr>
          <w:rFonts w:ascii="Times New Roman" w:eastAsia="Times New Roman" w:hAnsi="Times New Roman" w:cs="Times New Roman"/>
          <w:sz w:val="24"/>
          <w:szCs w:val="24"/>
          <w:lang w:eastAsia="en-GB"/>
        </w:rPr>
        <w:t>webchat</w:t>
      </w:r>
      <w:proofErr w:type="spellEnd"/>
      <w:r w:rsidRPr="001307ED">
        <w:rPr>
          <w:rFonts w:ascii="Times New Roman" w:eastAsia="Times New Roman" w:hAnsi="Times New Roman" w:cs="Times New Roman"/>
          <w:sz w:val="24"/>
          <w:szCs w:val="24"/>
          <w:lang w:eastAsia="en-GB"/>
        </w:rPr>
        <w:t xml:space="preserve"> with Professor </w:t>
      </w:r>
      <w:proofErr w:type="spellStart"/>
      <w:r w:rsidRPr="001307ED">
        <w:rPr>
          <w:rFonts w:ascii="Times New Roman" w:eastAsia="Times New Roman" w:hAnsi="Times New Roman" w:cs="Times New Roman"/>
          <w:sz w:val="24"/>
          <w:szCs w:val="24"/>
          <w:lang w:eastAsia="en-GB"/>
        </w:rPr>
        <w:t>MacGregor</w:t>
      </w:r>
      <w:proofErr w:type="spellEnd"/>
      <w:r w:rsidRPr="001307ED">
        <w:rPr>
          <w:rFonts w:ascii="Times New Roman" w:eastAsia="Times New Roman" w:hAnsi="Times New Roman" w:cs="Times New Roman"/>
          <w:sz w:val="24"/>
          <w:szCs w:val="24"/>
          <w:lang w:eastAsia="en-GB"/>
        </w:rPr>
        <w:t xml:space="preserve"> featured on ten targeted websites. </w:t>
      </w:r>
    </w:p>
    <w:p w:rsidR="004763A8" w:rsidRPr="001307ED" w:rsidRDefault="004763A8" w:rsidP="004763A8">
      <w:pPr>
        <w:spacing w:before="100" w:beforeAutospacing="1" w:after="100" w:afterAutospacing="1" w:line="240" w:lineRule="auto"/>
        <w:rPr>
          <w:rFonts w:ascii="Times New Roman" w:eastAsia="Times New Roman" w:hAnsi="Times New Roman" w:cs="Times New Roman"/>
          <w:sz w:val="24"/>
          <w:szCs w:val="24"/>
          <w:lang w:eastAsia="en-GB"/>
        </w:rPr>
      </w:pPr>
      <w:r w:rsidRPr="001307ED">
        <w:rPr>
          <w:rFonts w:ascii="Times New Roman" w:eastAsia="Times New Roman" w:hAnsi="Times New Roman" w:cs="Times New Roman"/>
          <w:sz w:val="24"/>
          <w:szCs w:val="24"/>
          <w:lang w:eastAsia="en-GB"/>
        </w:rPr>
        <w:t xml:space="preserve">The Daily Express and </w:t>
      </w:r>
      <w:proofErr w:type="gramStart"/>
      <w:r w:rsidRPr="001307ED">
        <w:rPr>
          <w:rFonts w:ascii="Times New Roman" w:eastAsia="Times New Roman" w:hAnsi="Times New Roman" w:cs="Times New Roman"/>
          <w:sz w:val="24"/>
          <w:szCs w:val="24"/>
          <w:lang w:eastAsia="en-GB"/>
        </w:rPr>
        <w:t>The</w:t>
      </w:r>
      <w:proofErr w:type="gramEnd"/>
      <w:r w:rsidRPr="001307ED">
        <w:rPr>
          <w:rFonts w:ascii="Times New Roman" w:eastAsia="Times New Roman" w:hAnsi="Times New Roman" w:cs="Times New Roman"/>
          <w:sz w:val="24"/>
          <w:szCs w:val="24"/>
          <w:lang w:eastAsia="en-GB"/>
        </w:rPr>
        <w:t xml:space="preserve"> Sun ran large features on the high salt content of take-away foods, while The Independent and The Voice reported that CASH wanted to highlight the dangers of a high salt diet for black people. The Financial Times and Sunday Times Scotland also ran features on salt to coincide with Salt Awareness Week. In addition to the national press coverage, there was extensive regional press coverage, and many reports in online news services. </w:t>
      </w:r>
    </w:p>
    <w:p w:rsidR="004763A8" w:rsidRPr="001307ED" w:rsidRDefault="004763A8" w:rsidP="004763A8">
      <w:pPr>
        <w:spacing w:before="100" w:beforeAutospacing="1" w:after="100" w:afterAutospacing="1" w:line="240" w:lineRule="auto"/>
        <w:rPr>
          <w:rFonts w:ascii="Times New Roman" w:eastAsia="Times New Roman" w:hAnsi="Times New Roman" w:cs="Times New Roman"/>
          <w:sz w:val="24"/>
          <w:szCs w:val="24"/>
          <w:lang w:eastAsia="en-GB"/>
        </w:rPr>
      </w:pPr>
      <w:r w:rsidRPr="001307ED">
        <w:rPr>
          <w:rFonts w:ascii="Times New Roman" w:eastAsia="Times New Roman" w:hAnsi="Times New Roman" w:cs="Times New Roman"/>
          <w:sz w:val="24"/>
          <w:szCs w:val="24"/>
          <w:lang w:eastAsia="en-GB"/>
        </w:rPr>
        <w:t xml:space="preserve">In total, the media coverage of Salt Awareness Week reached over 29 million people. </w:t>
      </w:r>
    </w:p>
    <w:p w:rsidR="00996459" w:rsidRDefault="00996459"/>
    <w:sectPr w:rsidR="00996459" w:rsidSect="009964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4763A8"/>
    <w:rsid w:val="004763A8"/>
    <w:rsid w:val="009964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1</cp:revision>
  <dcterms:created xsi:type="dcterms:W3CDTF">2010-06-13T19:37:00Z</dcterms:created>
  <dcterms:modified xsi:type="dcterms:W3CDTF">2010-06-13T19:37:00Z</dcterms:modified>
</cp:coreProperties>
</file>